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23B5" w14:textId="77777777" w:rsidR="005A4EB3" w:rsidRDefault="005A4EB3" w:rsidP="005A4EB3">
      <w:pPr>
        <w:tabs>
          <w:tab w:val="left" w:pos="312"/>
        </w:tabs>
        <w:rPr>
          <w:rFonts w:ascii="SimSun" w:eastAsia="SimSun" w:hAnsi="SimSun" w:cs="SimSun"/>
          <w:color w:val="7030A0"/>
        </w:rPr>
      </w:pPr>
      <w:r>
        <w:rPr>
          <w:rFonts w:ascii="SimSun" w:eastAsia="SimSun" w:hAnsi="SimSun" w:cs="SimSun" w:hint="eastAsia"/>
        </w:rPr>
        <w:t>1.分布在各</w:t>
      </w:r>
      <w:r w:rsidRPr="005A4EB3">
        <w:rPr>
          <w:rFonts w:ascii="SimSun" w:eastAsia="SimSun" w:hAnsi="SimSun" w:cs="SimSun" w:hint="eastAsia"/>
          <w:highlight w:val="yellow"/>
        </w:rPr>
        <w:t>部分</w:t>
      </w:r>
      <w:r>
        <w:rPr>
          <w:rFonts w:ascii="SimSun" w:eastAsia="SimSun" w:hAnsi="SimSun" w:cs="SimSun" w:hint="eastAsia"/>
        </w:rPr>
        <w:t xml:space="preserve">的体液不等。          </w:t>
      </w:r>
      <w:r>
        <w:rPr>
          <w:rFonts w:ascii="汉仪雪君体简" w:eastAsia="汉仪雪君体简" w:hAnsi="汉仪雪君体简" w:cs="汉仪雪君体简" w:hint="eastAsia"/>
          <w:color w:val="7030A0"/>
        </w:rPr>
        <w:t>“组织要我机灵些。我的血浆最活跃”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2570"/>
        <w:gridCol w:w="5010"/>
      </w:tblGrid>
      <w:tr w:rsidR="005A4EB3" w14:paraId="6040F1B3" w14:textId="77777777" w:rsidTr="00120A0C">
        <w:tc>
          <w:tcPr>
            <w:tcW w:w="1842" w:type="dxa"/>
            <w:vMerge w:val="restart"/>
            <w:tcBorders>
              <w:top w:val="single" w:sz="4" w:space="0" w:color="46BB4B"/>
              <w:left w:val="single" w:sz="4" w:space="0" w:color="46BB4B"/>
              <w:right w:val="dotted" w:sz="4" w:space="0" w:color="auto"/>
            </w:tcBorders>
            <w:shd w:val="clear" w:color="auto" w:fill="F5FCF6"/>
          </w:tcPr>
          <w:p w14:paraId="10458E47" w14:textId="77777777" w:rsidR="005A4EB3" w:rsidRDefault="005A4EB3" w:rsidP="00120A0C">
            <w:pPr>
              <w:jc w:val="center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体液</w:t>
            </w:r>
          </w:p>
          <w:p w14:paraId="5770041F" w14:textId="77777777" w:rsidR="005A4EB3" w:rsidRDefault="005A4EB3" w:rsidP="00120A0C">
            <w:pPr>
              <w:jc w:val="center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（占体重的</w:t>
            </w:r>
            <w:r>
              <w:rPr>
                <w:rFonts w:ascii="SimSun" w:eastAsia="SimSun" w:hAnsi="SimSun" w:cs="SimSun" w:hint="eastAsia"/>
                <w:color w:val="FF0000"/>
              </w:rPr>
              <w:t>60%</w:t>
            </w:r>
            <w:r>
              <w:rPr>
                <w:rFonts w:ascii="SimSun" w:eastAsia="SimSun" w:hAnsi="SimSun" w:cs="SimSun" w:hint="eastAsia"/>
                <w:color w:val="000000"/>
              </w:rPr>
              <w:t>）</w:t>
            </w:r>
          </w:p>
        </w:tc>
        <w:tc>
          <w:tcPr>
            <w:tcW w:w="8012" w:type="dxa"/>
            <w:gridSpan w:val="2"/>
            <w:tcBorders>
              <w:top w:val="single" w:sz="4" w:space="0" w:color="46BB4B"/>
              <w:left w:val="dotted" w:sz="4" w:space="0" w:color="auto"/>
              <w:bottom w:val="single" w:sz="4" w:space="0" w:color="46BB4B"/>
              <w:right w:val="dotted" w:sz="4" w:space="0" w:color="auto"/>
            </w:tcBorders>
            <w:shd w:val="clear" w:color="auto" w:fill="F5FCF6"/>
          </w:tcPr>
          <w:p w14:paraId="7F5AFA4A" w14:textId="77777777" w:rsidR="005A4EB3" w:rsidRDefault="005A4EB3" w:rsidP="00120A0C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细胞内液（占体液的</w:t>
            </w:r>
            <w:r>
              <w:rPr>
                <w:rFonts w:ascii="SimSun" w:eastAsia="SimSun" w:hAnsi="SimSun" w:cs="SimSun" w:hint="eastAsia"/>
                <w:color w:val="FF0000"/>
              </w:rPr>
              <w:t>2/3</w:t>
            </w:r>
            <w:r>
              <w:rPr>
                <w:rFonts w:ascii="SimSun" w:eastAsia="SimSun" w:hAnsi="SimSun" w:cs="SimSun" w:hint="eastAsia"/>
                <w:color w:val="000000"/>
              </w:rPr>
              <w:t>)</w:t>
            </w:r>
          </w:p>
        </w:tc>
      </w:tr>
      <w:tr w:rsidR="005A4EB3" w14:paraId="11B3D380" w14:textId="77777777" w:rsidTr="00120A0C">
        <w:tc>
          <w:tcPr>
            <w:tcW w:w="1842" w:type="dxa"/>
            <w:vMerge/>
            <w:tcBorders>
              <w:left w:val="single" w:sz="4" w:space="0" w:color="46BB4B"/>
              <w:right w:val="dotted" w:sz="4" w:space="0" w:color="auto"/>
            </w:tcBorders>
            <w:shd w:val="clear" w:color="auto" w:fill="D1EED3"/>
          </w:tcPr>
          <w:p w14:paraId="368553F1" w14:textId="77777777" w:rsidR="005A4EB3" w:rsidRDefault="005A4EB3" w:rsidP="00120A0C">
            <w:pPr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705" w:type="dxa"/>
            <w:vMerge w:val="restart"/>
            <w:tcBorders>
              <w:top w:val="single" w:sz="4" w:space="0" w:color="46BB4B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14:paraId="33F21E51" w14:textId="77777777" w:rsidR="005A4EB3" w:rsidRDefault="005A4EB3" w:rsidP="00120A0C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细胞外液(占体液的</w:t>
            </w:r>
            <w:r>
              <w:rPr>
                <w:rFonts w:ascii="SimSun" w:eastAsia="SimSun" w:hAnsi="SimSun" w:cs="SimSun" w:hint="eastAsia"/>
                <w:color w:val="FF0000"/>
              </w:rPr>
              <w:t>1/3</w:t>
            </w:r>
            <w:r>
              <w:rPr>
                <w:rFonts w:ascii="SimSun" w:eastAsia="SimSun" w:hAnsi="SimSun" w:cs="SimSun" w:hint="eastAsia"/>
                <w:color w:val="000000"/>
              </w:rPr>
              <w:t>)</w:t>
            </w:r>
          </w:p>
        </w:tc>
        <w:tc>
          <w:tcPr>
            <w:tcW w:w="5307" w:type="dxa"/>
            <w:tcBorders>
              <w:top w:val="single" w:sz="4" w:space="0" w:color="46BB4B"/>
              <w:left w:val="dotted" w:sz="4" w:space="0" w:color="auto"/>
              <w:bottom w:val="dotted" w:sz="4" w:space="0" w:color="auto"/>
              <w:right w:val="single" w:sz="4" w:space="0" w:color="46BB4B"/>
            </w:tcBorders>
            <w:shd w:val="clear" w:color="auto" w:fill="D1EED3"/>
          </w:tcPr>
          <w:p w14:paraId="6A81D421" w14:textId="77777777" w:rsidR="005A4EB3" w:rsidRDefault="005A4EB3" w:rsidP="00120A0C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FF0000"/>
              </w:rPr>
              <w:t>血浆</w:t>
            </w:r>
            <w:r>
              <w:rPr>
                <w:rFonts w:ascii="SimSun" w:eastAsia="SimSun" w:hAnsi="SimSun" w:cs="SimSun" w:hint="eastAsia"/>
                <w:color w:val="000000"/>
              </w:rPr>
              <w:t>（占细胞外液的</w:t>
            </w:r>
            <w:r>
              <w:rPr>
                <w:rFonts w:ascii="SimSun" w:eastAsia="SimSun" w:hAnsi="SimSun" w:cs="SimSun" w:hint="eastAsia"/>
                <w:color w:val="FF0000"/>
              </w:rPr>
              <w:t>1/4</w:t>
            </w:r>
            <w:r>
              <w:rPr>
                <w:rFonts w:ascii="SimSun" w:eastAsia="SimSun" w:hAnsi="SimSun" w:cs="SimSun" w:hint="eastAsia"/>
                <w:color w:val="000000"/>
              </w:rPr>
              <w:t>，占体重的</w:t>
            </w:r>
            <w:r>
              <w:rPr>
                <w:rFonts w:ascii="SimSun" w:eastAsia="SimSun" w:hAnsi="SimSun" w:cs="SimSun" w:hint="eastAsia"/>
                <w:color w:val="FF0000"/>
              </w:rPr>
              <w:t>5%</w:t>
            </w:r>
            <w:r>
              <w:rPr>
                <w:rFonts w:ascii="SimSun" w:eastAsia="SimSun" w:hAnsi="SimSun" w:cs="SimSun" w:hint="eastAsia"/>
                <w:color w:val="000000"/>
              </w:rPr>
              <w:t xml:space="preserve">）           </w:t>
            </w:r>
          </w:p>
        </w:tc>
      </w:tr>
      <w:tr w:rsidR="005A4EB3" w14:paraId="76087FDB" w14:textId="77777777" w:rsidTr="00120A0C">
        <w:tc>
          <w:tcPr>
            <w:tcW w:w="1842" w:type="dxa"/>
            <w:vMerge/>
            <w:tcBorders>
              <w:left w:val="single" w:sz="4" w:space="0" w:color="46BB4B"/>
              <w:right w:val="dotted" w:sz="4" w:space="0" w:color="auto"/>
            </w:tcBorders>
            <w:shd w:val="clear" w:color="auto" w:fill="D1EED3"/>
          </w:tcPr>
          <w:p w14:paraId="3AC5A35A" w14:textId="77777777" w:rsidR="005A4EB3" w:rsidRDefault="005A4EB3" w:rsidP="00120A0C">
            <w:pPr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70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5FCF6"/>
          </w:tcPr>
          <w:p w14:paraId="4B1882F8" w14:textId="77777777" w:rsidR="005A4EB3" w:rsidRDefault="005A4EB3" w:rsidP="00120A0C">
            <w:pPr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5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6BB4B"/>
            </w:tcBorders>
            <w:shd w:val="clear" w:color="auto" w:fill="D1EED3"/>
          </w:tcPr>
          <w:p w14:paraId="066544AE" w14:textId="77777777" w:rsidR="005A4EB3" w:rsidRDefault="005A4EB3" w:rsidP="00120A0C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FF0000"/>
              </w:rPr>
              <w:t>组织液</w:t>
            </w:r>
            <w:r>
              <w:rPr>
                <w:rFonts w:ascii="SimSun" w:eastAsia="SimSun" w:hAnsi="SimSun" w:cs="SimSun" w:hint="eastAsia"/>
                <w:color w:val="000000"/>
              </w:rPr>
              <w:t>（占细胞外液的</w:t>
            </w:r>
            <w:r>
              <w:rPr>
                <w:rFonts w:ascii="SimSun" w:eastAsia="SimSun" w:hAnsi="SimSun" w:cs="SimSun" w:hint="eastAsia"/>
                <w:color w:val="FF0000"/>
              </w:rPr>
              <w:t>3/4</w:t>
            </w:r>
            <w:r>
              <w:rPr>
                <w:rFonts w:ascii="SimSun" w:eastAsia="SimSun" w:hAnsi="SimSun" w:cs="SimSun" w:hint="eastAsia"/>
                <w:color w:val="000000"/>
              </w:rPr>
              <w:t>，占体重的</w:t>
            </w:r>
            <w:r>
              <w:rPr>
                <w:rFonts w:ascii="SimSun" w:eastAsia="SimSun" w:hAnsi="SimSun" w:cs="SimSun" w:hint="eastAsia"/>
                <w:color w:val="FF0000"/>
              </w:rPr>
              <w:t>15%</w:t>
            </w:r>
            <w:r>
              <w:rPr>
                <w:rFonts w:ascii="SimSun" w:eastAsia="SimSun" w:hAnsi="SimSun" w:cs="SimSun" w:hint="eastAsia"/>
                <w:color w:val="000000"/>
              </w:rPr>
              <w:t>）</w:t>
            </w:r>
          </w:p>
        </w:tc>
      </w:tr>
      <w:tr w:rsidR="005A4EB3" w14:paraId="4C3DBEE3" w14:textId="77777777" w:rsidTr="00120A0C">
        <w:trPr>
          <w:trHeight w:val="342"/>
        </w:trPr>
        <w:tc>
          <w:tcPr>
            <w:tcW w:w="1842" w:type="dxa"/>
            <w:vMerge/>
            <w:tcBorders>
              <w:left w:val="single" w:sz="4" w:space="0" w:color="46BB4B"/>
              <w:right w:val="dotted" w:sz="4" w:space="0" w:color="auto"/>
            </w:tcBorders>
            <w:shd w:val="clear" w:color="auto" w:fill="D1EED3"/>
          </w:tcPr>
          <w:p w14:paraId="3F1DDAB0" w14:textId="77777777" w:rsidR="005A4EB3" w:rsidRDefault="005A4EB3" w:rsidP="00120A0C">
            <w:pPr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70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14:paraId="775B5B97" w14:textId="77777777" w:rsidR="005A4EB3" w:rsidRDefault="005A4EB3" w:rsidP="00120A0C">
            <w:pPr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5307" w:type="dxa"/>
            <w:tcBorders>
              <w:top w:val="dotted" w:sz="4" w:space="0" w:color="auto"/>
              <w:left w:val="dotted" w:sz="4" w:space="0" w:color="auto"/>
              <w:bottom w:val="single" w:sz="4" w:space="0" w:color="46BB4B"/>
              <w:right w:val="single" w:sz="4" w:space="0" w:color="46BB4B"/>
            </w:tcBorders>
            <w:shd w:val="clear" w:color="auto" w:fill="D1EED3"/>
          </w:tcPr>
          <w:p w14:paraId="06D59EE7" w14:textId="77777777" w:rsidR="005A4EB3" w:rsidRDefault="005A4EB3" w:rsidP="00120A0C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FF0000"/>
              </w:rPr>
              <w:t>淋巴液、脑脊液</w:t>
            </w:r>
          </w:p>
        </w:tc>
      </w:tr>
    </w:tbl>
    <w:p w14:paraId="55BE063A" w14:textId="77777777" w:rsidR="00B04446" w:rsidRDefault="00B04446"/>
    <w:p w14:paraId="73482566" w14:textId="0A1EBA85" w:rsidR="005A4EB3" w:rsidRDefault="005A4EB3" w:rsidP="005A4EB3">
      <w:pPr>
        <w:pStyle w:val="NormalWeb"/>
        <w:rPr>
          <w:rFonts w:ascii="SimSun" w:eastAsia="SimSun" w:hAnsi="SimSun" w:cs="SimSun"/>
          <w:kern w:val="2"/>
          <w:sz w:val="21"/>
          <w:lang w:val="en-US"/>
        </w:rPr>
      </w:pPr>
      <w:r w:rsidRPr="005A4EB3">
        <w:rPr>
          <w:rFonts w:ascii="SimSun" w:eastAsia="SimSun" w:hAnsi="SimSun" w:cs="SimSun" w:hint="eastAsia"/>
        </w:rPr>
        <w:t>2.</w:t>
      </w:r>
      <w:r w:rsidRPr="005A4EB3">
        <w:t xml:space="preserve"> </w:t>
      </w:r>
      <w:r w:rsidRPr="00FE245B">
        <w:rPr>
          <w:rFonts w:ascii="SimSun" w:eastAsia="SimSun" w:hAnsi="SimSun" w:cs="SimSun"/>
          <w:i/>
          <w:iCs/>
          <w:kern w:val="2"/>
          <w:sz w:val="21"/>
          <w:lang w:val="en-US"/>
        </w:rPr>
        <w:t>Anki</w:t>
      </w:r>
      <w:r w:rsidRPr="005A4EB3">
        <w:rPr>
          <w:rFonts w:ascii="SimSun" w:eastAsia="SimSun" w:hAnsi="SimSun" w:cs="SimSun"/>
          <w:kern w:val="2"/>
          <w:sz w:val="21"/>
          <w:lang w:val="en-US"/>
        </w:rPr>
        <w:t xml:space="preserve"> </w:t>
      </w: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是一款</w:t>
      </w:r>
      <w:r w:rsidRPr="005A4EB3">
        <w:rPr>
          <w:rFonts w:ascii="SimSun" w:eastAsia="SimSun" w:hAnsi="SimSun" w:cs="SimSun"/>
          <w:b/>
          <w:bCs/>
          <w:kern w:val="2"/>
          <w:sz w:val="21"/>
          <w:lang w:val="en-US"/>
        </w:rPr>
        <w:t>开源的</w:t>
      </w:r>
      <w:r w:rsidRPr="00CD45EC">
        <w:rPr>
          <w:rFonts w:ascii="SimSun" w:eastAsia="SimSun" w:hAnsi="SimSun" w:cs="SimSun"/>
          <w:kern w:val="2"/>
          <w:sz w:val="21"/>
          <w:highlight w:val="yellow"/>
          <w:lang w:val="en-US"/>
        </w:rPr>
        <w:t>智能记忆软件</w:t>
      </w: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，基于</w:t>
      </w:r>
      <w:r w:rsidRPr="00CD45EC">
        <w:rPr>
          <w:rFonts w:ascii="SimSun" w:eastAsia="SimSun" w:hAnsi="SimSun" w:cs="SimSun"/>
          <w:color w:val="FF0000"/>
          <w:kern w:val="2"/>
          <w:sz w:val="21"/>
          <w:lang w:val="en-US"/>
        </w:rPr>
        <w:t>间隔重复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 xml:space="preserve">（Spaced </w:t>
      </w:r>
      <w:r w:rsidRPr="00754BDF">
        <w:rPr>
          <w:rFonts w:ascii="SimSun" w:eastAsia="SimSun" w:hAnsi="SimSun" w:cs="SimSun"/>
          <w:kern w:val="2"/>
          <w:sz w:val="21"/>
          <w:u w:val="single"/>
          <w:lang w:val="en-US"/>
        </w:rPr>
        <w:t>Repetition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）原理</w:t>
      </w:r>
      <w:r w:rsidRPr="007C49CD">
        <w:rPr>
          <w:rFonts w:ascii="SimSun" w:eastAsia="SimSun" w:hAnsi="SimSun" w:cs="SimSun"/>
          <w:kern w:val="2"/>
          <w:sz w:val="21"/>
          <w:lang w:val="en-US"/>
        </w:rPr>
        <w:t>，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帮助用户高效记忆海量信息</w:t>
      </w: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。</w:t>
      </w:r>
      <w:r w:rsidRPr="00754BDF">
        <w:rPr>
          <w:rFonts w:ascii="SimSun" w:eastAsia="SimSun" w:hAnsi="SimSun" w:cs="SimSun" w:hint="eastAsia"/>
          <w:kern w:val="2"/>
          <w:sz w:val="21"/>
          <w:lang w:val="en-US"/>
        </w:rPr>
        <w:t>用户通过创建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卡片（</w:t>
      </w:r>
      <w:r w:rsidRPr="00754BDF">
        <w:rPr>
          <w:rFonts w:ascii="SimSun" w:eastAsia="SimSun" w:hAnsi="SimSun" w:cs="SimSun"/>
          <w:kern w:val="2"/>
          <w:sz w:val="21"/>
          <w:u w:val="single"/>
          <w:lang w:val="en-US"/>
        </w:rPr>
        <w:t>Flashcards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）进行自定义学习，支持</w:t>
      </w:r>
      <w:r w:rsidRPr="00754BDF">
        <w:rPr>
          <w:rFonts w:ascii="SimSun" w:eastAsia="SimSun" w:hAnsi="SimSun" w:cs="SimSun"/>
          <w:b/>
          <w:bCs/>
          <w:kern w:val="2"/>
          <w:sz w:val="21"/>
          <w:lang w:val="en-US"/>
        </w:rPr>
        <w:t>文本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、</w:t>
      </w:r>
      <w:r w:rsidRPr="005A4EB3">
        <w:rPr>
          <w:rFonts w:ascii="SimSun" w:eastAsia="SimSun" w:hAnsi="SimSun" w:cs="SimSun"/>
          <w:b/>
          <w:bCs/>
          <w:kern w:val="2"/>
          <w:sz w:val="21"/>
          <w:lang w:val="en-US"/>
        </w:rPr>
        <w:t>音频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、</w:t>
      </w:r>
      <w:r w:rsidRPr="005A4EB3">
        <w:rPr>
          <w:rFonts w:ascii="SimSun" w:eastAsia="SimSun" w:hAnsi="SimSun" w:cs="SimSun"/>
          <w:b/>
          <w:bCs/>
          <w:kern w:val="2"/>
          <w:sz w:val="21"/>
          <w:lang w:val="en-US"/>
        </w:rPr>
        <w:t>图像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、</w:t>
      </w:r>
      <w:r w:rsidRPr="005A4EB3">
        <w:rPr>
          <w:rFonts w:ascii="SimSun" w:eastAsia="SimSun" w:hAnsi="SimSun" w:cs="SimSun"/>
          <w:b/>
          <w:bCs/>
          <w:kern w:val="2"/>
          <w:sz w:val="21"/>
          <w:lang w:val="en-US"/>
        </w:rPr>
        <w:t xml:space="preserve">LaTeX 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等多种格式</w:t>
      </w:r>
      <w:r w:rsidRPr="005A4EB3">
        <w:rPr>
          <w:rFonts w:ascii="SimSun" w:eastAsia="SimSun" w:hAnsi="SimSun" w:cs="SimSun"/>
          <w:b/>
          <w:bCs/>
          <w:kern w:val="2"/>
          <w:sz w:val="21"/>
          <w:lang w:val="en-US"/>
        </w:rPr>
        <w:t>，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适用于</w:t>
      </w:r>
      <w:r w:rsidRPr="00754BDF">
        <w:rPr>
          <w:rFonts w:ascii="SimSun" w:eastAsia="SimSun" w:hAnsi="SimSun" w:cs="SimSun"/>
          <w:b/>
          <w:bCs/>
          <w:kern w:val="2"/>
          <w:sz w:val="21"/>
          <w:lang w:val="en-US"/>
        </w:rPr>
        <w:t>语言学习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、</w:t>
      </w:r>
      <w:r w:rsidRPr="005A4EB3">
        <w:rPr>
          <w:rFonts w:ascii="SimSun" w:eastAsia="SimSun" w:hAnsi="SimSun" w:cs="SimSun"/>
          <w:b/>
          <w:bCs/>
          <w:kern w:val="2"/>
          <w:sz w:val="21"/>
          <w:lang w:val="en-US"/>
        </w:rPr>
        <w:t>医学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、</w:t>
      </w:r>
      <w:r w:rsidRPr="005A4EB3">
        <w:rPr>
          <w:rFonts w:ascii="SimSun" w:eastAsia="SimSun" w:hAnsi="SimSun" w:cs="SimSun"/>
          <w:b/>
          <w:bCs/>
          <w:color w:val="FF0000"/>
          <w:kern w:val="2"/>
          <w:sz w:val="21"/>
          <w:lang w:val="en-US"/>
        </w:rPr>
        <w:t>考试备考</w:t>
      </w:r>
      <w:r w:rsidRPr="00754BDF">
        <w:rPr>
          <w:rFonts w:ascii="SimSun" w:eastAsia="SimSun" w:hAnsi="SimSun" w:cs="SimSun"/>
          <w:kern w:val="2"/>
          <w:sz w:val="21"/>
          <w:lang w:val="en-US"/>
        </w:rPr>
        <w:t>等多个领域。Anki 可在多平台同步使用</w:t>
      </w: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（如</w:t>
      </w:r>
      <w:r w:rsidRPr="005A4EB3">
        <w:rPr>
          <w:rFonts w:ascii="SimSun" w:eastAsia="SimSun" w:hAnsi="SimSun" w:cs="SimSun"/>
          <w:kern w:val="2"/>
          <w:sz w:val="21"/>
          <w:lang w:val="en-US"/>
        </w:rPr>
        <w:t xml:space="preserve"> Windows</w:t>
      </w: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、</w:t>
      </w:r>
      <w:r w:rsidRPr="005A4EB3">
        <w:rPr>
          <w:rFonts w:ascii="SimSun" w:eastAsia="SimSun" w:hAnsi="SimSun" w:cs="SimSun"/>
          <w:kern w:val="2"/>
          <w:sz w:val="21"/>
          <w:lang w:val="en-US"/>
        </w:rPr>
        <w:t>macOS</w:t>
      </w: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、安卓、</w:t>
      </w:r>
      <w:r w:rsidRPr="005A4EB3">
        <w:rPr>
          <w:rFonts w:ascii="SimSun" w:eastAsia="SimSun" w:hAnsi="SimSun" w:cs="SimSun"/>
          <w:kern w:val="2"/>
          <w:sz w:val="21"/>
          <w:lang w:val="en-US"/>
        </w:rPr>
        <w:t xml:space="preserve">iOS </w:t>
      </w: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等），并支持</w:t>
      </w:r>
      <w:r w:rsidRPr="005A4EB3">
        <w:rPr>
          <w:rFonts w:ascii="SimSun" w:eastAsia="SimSun" w:hAnsi="SimSun" w:cs="SimSun"/>
          <w:b/>
          <w:bCs/>
          <w:kern w:val="2"/>
          <w:sz w:val="21"/>
          <w:lang w:val="en-US"/>
        </w:rPr>
        <w:t>插件扩展功能</w:t>
      </w: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，增强使用体验。其最大优势是根据记忆曲线自动安排复习时间，</w:t>
      </w:r>
      <w:r w:rsidRPr="00CD45EC">
        <w:rPr>
          <w:rFonts w:ascii="SimSun" w:eastAsia="SimSun" w:hAnsi="SimSun" w:cs="SimSun"/>
          <w:kern w:val="2"/>
          <w:sz w:val="21"/>
          <w:highlight w:val="yellow"/>
          <w:lang w:val="en-US"/>
        </w:rPr>
        <w:t>科学提升记忆效率</w:t>
      </w: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。</w:t>
      </w:r>
    </w:p>
    <w:p w14:paraId="2BF8D0C5" w14:textId="785835DA" w:rsidR="00C90B24" w:rsidRPr="005A4EB3" w:rsidRDefault="00C90B24" w:rsidP="005A4EB3">
      <w:pPr>
        <w:pStyle w:val="NormalWeb"/>
        <w:rPr>
          <w:rFonts w:ascii="SimSun" w:eastAsia="SimSun" w:hAnsi="SimSun" w:cs="SimSun"/>
          <w:kern w:val="2"/>
          <w:sz w:val="21"/>
          <w:lang w:val="en-US"/>
        </w:rPr>
      </w:pPr>
      <w:r w:rsidRPr="00C90B24">
        <w:rPr>
          <w:rFonts w:ascii="SimSun" w:eastAsia="SimSun" w:hAnsi="SimSun" w:cs="SimSun"/>
          <w:noProof/>
          <w:kern w:val="2"/>
          <w:sz w:val="21"/>
          <w:lang w:val="en-US"/>
        </w:rPr>
        <w:drawing>
          <wp:inline distT="0" distB="0" distL="0" distR="0" wp14:anchorId="6B16F22A" wp14:editId="7D3400EC">
            <wp:extent cx="5943600" cy="1966595"/>
            <wp:effectExtent l="0" t="0" r="0" b="1905"/>
            <wp:docPr id="713677491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77491" name="Picture 1" descr="A close up of a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FB47D" w14:textId="77777777" w:rsidR="005A4EB3" w:rsidRPr="005A4EB3" w:rsidRDefault="005A4EB3" w:rsidP="005A4EB3">
      <w:pPr>
        <w:pStyle w:val="NormalWeb"/>
        <w:rPr>
          <w:rFonts w:ascii="SimSun" w:eastAsia="SimSun" w:hAnsi="SimSun" w:cs="SimSun"/>
          <w:kern w:val="2"/>
          <w:sz w:val="21"/>
          <w:lang w:val="en-US"/>
        </w:rPr>
      </w:pPr>
      <w:r w:rsidRPr="005A4EB3">
        <w:rPr>
          <w:rFonts w:ascii="SimSun" w:eastAsia="SimSun" w:hAnsi="SimSun" w:cs="SimSun"/>
          <w:b/>
          <w:bCs/>
          <w:kern w:val="2"/>
          <w:sz w:val="21"/>
          <w:lang w:val="en-US"/>
        </w:rPr>
        <w:t>重点</w:t>
      </w:r>
      <w:r w:rsidRPr="005A4EB3">
        <w:rPr>
          <w:rFonts w:eastAsiaTheme="majorEastAsia"/>
          <w:b/>
          <w:bCs/>
          <w:kern w:val="2"/>
          <w:sz w:val="21"/>
          <w:lang w:val="en-US"/>
        </w:rPr>
        <w:t>：</w:t>
      </w:r>
    </w:p>
    <w:p w14:paraId="084BF1C3" w14:textId="77777777" w:rsidR="005A4EB3" w:rsidRPr="005A4EB3" w:rsidRDefault="005A4EB3" w:rsidP="005A4EB3">
      <w:pPr>
        <w:pStyle w:val="NormalWeb"/>
        <w:numPr>
          <w:ilvl w:val="0"/>
          <w:numId w:val="1"/>
        </w:numPr>
        <w:rPr>
          <w:rFonts w:ascii="SimSun" w:eastAsia="SimSun" w:hAnsi="SimSun" w:cs="SimSun"/>
          <w:kern w:val="2"/>
          <w:sz w:val="21"/>
          <w:lang w:val="en-US"/>
        </w:rPr>
      </w:pP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开源智能记忆软件</w:t>
      </w:r>
    </w:p>
    <w:p w14:paraId="64866ADA" w14:textId="77777777" w:rsidR="005A4EB3" w:rsidRPr="00C90B24" w:rsidRDefault="005A4EB3" w:rsidP="005A4EB3">
      <w:pPr>
        <w:pStyle w:val="NormalWeb"/>
        <w:numPr>
          <w:ilvl w:val="0"/>
          <w:numId w:val="1"/>
        </w:numPr>
        <w:rPr>
          <w:rFonts w:ascii="SimSun" w:eastAsia="SimSun" w:hAnsi="SimSun" w:cs="SimSun"/>
          <w:color w:val="FF0000"/>
          <w:kern w:val="2"/>
          <w:sz w:val="21"/>
          <w:lang w:val="en-US"/>
        </w:rPr>
      </w:pPr>
      <w:r w:rsidRPr="00C90B24">
        <w:rPr>
          <w:rFonts w:ascii="SimSun" w:eastAsia="SimSun" w:hAnsi="SimSun" w:cs="SimSun" w:hint="eastAsia"/>
          <w:color w:val="FF0000"/>
          <w:kern w:val="2"/>
          <w:sz w:val="21"/>
          <w:lang w:val="en-US"/>
        </w:rPr>
        <w:t>间隔重复原理</w:t>
      </w:r>
    </w:p>
    <w:p w14:paraId="13BE230F" w14:textId="77777777" w:rsidR="005A4EB3" w:rsidRPr="005A4EB3" w:rsidRDefault="005A4EB3" w:rsidP="005A4EB3">
      <w:pPr>
        <w:pStyle w:val="NormalWeb"/>
        <w:numPr>
          <w:ilvl w:val="0"/>
          <w:numId w:val="1"/>
        </w:numPr>
        <w:rPr>
          <w:rFonts w:ascii="SimSun" w:eastAsia="SimSun" w:hAnsi="SimSun" w:cs="SimSun"/>
          <w:kern w:val="2"/>
          <w:sz w:val="21"/>
          <w:lang w:val="en-US"/>
        </w:rPr>
      </w:pP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自定义卡片学习</w:t>
      </w:r>
    </w:p>
    <w:p w14:paraId="0053C594" w14:textId="77777777" w:rsidR="005A4EB3" w:rsidRPr="005A4EB3" w:rsidRDefault="005A4EB3" w:rsidP="005A4EB3">
      <w:pPr>
        <w:pStyle w:val="NormalWeb"/>
        <w:numPr>
          <w:ilvl w:val="0"/>
          <w:numId w:val="1"/>
        </w:numPr>
        <w:rPr>
          <w:rFonts w:ascii="SimSun" w:eastAsia="SimSun" w:hAnsi="SimSun" w:cs="SimSun"/>
          <w:kern w:val="2"/>
          <w:sz w:val="21"/>
          <w:lang w:val="en-US"/>
        </w:rPr>
      </w:pP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多平台同步</w:t>
      </w:r>
    </w:p>
    <w:p w14:paraId="28CF6B0D" w14:textId="77777777" w:rsidR="005A4EB3" w:rsidRPr="005A4EB3" w:rsidRDefault="005A4EB3" w:rsidP="005A4EB3">
      <w:pPr>
        <w:pStyle w:val="NormalWeb"/>
        <w:numPr>
          <w:ilvl w:val="0"/>
          <w:numId w:val="1"/>
        </w:numPr>
        <w:rPr>
          <w:rFonts w:ascii="SimSun" w:eastAsia="SimSun" w:hAnsi="SimSun" w:cs="SimSun"/>
          <w:kern w:val="2"/>
          <w:sz w:val="21"/>
          <w:lang w:val="en-US"/>
        </w:rPr>
      </w:pP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插件扩展支持</w:t>
      </w:r>
    </w:p>
    <w:p w14:paraId="691ED3CC" w14:textId="23991A4A" w:rsidR="005A4EB3" w:rsidRPr="005A4EB3" w:rsidRDefault="005A4EB3" w:rsidP="005A4EB3">
      <w:pPr>
        <w:pStyle w:val="NormalWeb"/>
        <w:numPr>
          <w:ilvl w:val="0"/>
          <w:numId w:val="1"/>
        </w:numPr>
        <w:rPr>
          <w:rFonts w:ascii="SimSun" w:eastAsia="SimSun" w:hAnsi="SimSun" w:cs="SimSun"/>
          <w:kern w:val="2"/>
          <w:sz w:val="21"/>
          <w:lang w:val="en-US"/>
        </w:rPr>
      </w:pPr>
      <w:r w:rsidRPr="00754BDF">
        <w:rPr>
          <w:rFonts w:ascii="SimSun" w:eastAsia="SimSun" w:hAnsi="SimSun" w:cs="SimSun" w:hint="eastAsia"/>
          <w:kern w:val="2"/>
          <w:sz w:val="21"/>
          <w:u w:val="single"/>
          <w:lang w:val="en-US"/>
        </w:rPr>
        <w:t>高效科学</w:t>
      </w:r>
      <w:r w:rsidRPr="005A4EB3">
        <w:rPr>
          <w:rFonts w:ascii="SimSun" w:eastAsia="SimSun" w:hAnsi="SimSun" w:cs="SimSun" w:hint="eastAsia"/>
          <w:kern w:val="2"/>
          <w:sz w:val="21"/>
          <w:lang w:val="en-US"/>
        </w:rPr>
        <w:t>记忆</w:t>
      </w:r>
    </w:p>
    <w:sectPr w:rsidR="005A4EB3" w:rsidRPr="005A4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汉仪雪君体简">
    <w:altName w:val="Microsoft YaHei"/>
    <w:panose1 w:val="020B0604020202020204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D1FA1"/>
    <w:multiLevelType w:val="multilevel"/>
    <w:tmpl w:val="5A58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25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B3"/>
    <w:rsid w:val="00044E23"/>
    <w:rsid w:val="000D1607"/>
    <w:rsid w:val="001932DD"/>
    <w:rsid w:val="005A4EB3"/>
    <w:rsid w:val="00754BDF"/>
    <w:rsid w:val="007C49CD"/>
    <w:rsid w:val="00B04446"/>
    <w:rsid w:val="00C662D0"/>
    <w:rsid w:val="00C90B24"/>
    <w:rsid w:val="00CD45EC"/>
    <w:rsid w:val="00F1536C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1FA53"/>
  <w15:chartTrackingRefBased/>
  <w15:docId w15:val="{CF1CEF71-7BF6-0A45-ABFF-CAE0E888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B3"/>
    <w:pPr>
      <w:widowControl w:val="0"/>
      <w:spacing w:after="0" w:line="240" w:lineRule="auto"/>
      <w:jc w:val="both"/>
    </w:pPr>
    <w:rPr>
      <w:rFonts w:ascii="Arial" w:eastAsia="Microsoft YaHei" w:hAnsi="Arial" w:cs="Times New Roman"/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E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qFormat/>
    <w:rsid w:val="005A4EB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4EB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en-CN"/>
    </w:rPr>
  </w:style>
  <w:style w:type="character" w:styleId="Strong">
    <w:name w:val="Strong"/>
    <w:basedOn w:val="DefaultParagraphFont"/>
    <w:uiPriority w:val="22"/>
    <w:qFormat/>
    <w:rsid w:val="005A4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Zhangsn</dc:creator>
  <cp:keywords/>
  <dc:description/>
  <cp:lastModifiedBy>Zhangsn</cp:lastModifiedBy>
  <cp:revision>6</cp:revision>
  <dcterms:created xsi:type="dcterms:W3CDTF">2025-04-12T09:47:00Z</dcterms:created>
  <dcterms:modified xsi:type="dcterms:W3CDTF">2025-04-13T04:04:00Z</dcterms:modified>
</cp:coreProperties>
</file>